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E5D1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27B67545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40FC58C8" wp14:editId="2BE6B538">
            <wp:simplePos x="0" y="0"/>
            <wp:positionH relativeFrom="column">
              <wp:posOffset>1470660</wp:posOffset>
            </wp:positionH>
            <wp:positionV relativeFrom="paragraph">
              <wp:posOffset>29845</wp:posOffset>
            </wp:positionV>
            <wp:extent cx="2510155" cy="790575"/>
            <wp:effectExtent l="0" t="0" r="444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D9296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CAD5904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E089" wp14:editId="6B2CD4A3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8F419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713C9DBB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3D7C0060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9273D0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15C89A2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6618FB1E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>Giugno 2018</w:t>
      </w:r>
    </w:p>
    <w:p w14:paraId="6766A3FC" w14:textId="77777777" w:rsidR="001F2CBE" w:rsidRDefault="001F2CBE"/>
    <w:p w14:paraId="67ADDE93" w14:textId="77777777" w:rsidR="00BE23DE" w:rsidRDefault="00BE23DE"/>
    <w:p w14:paraId="14409A0D" w14:textId="77777777" w:rsidR="00BE23DE" w:rsidRDefault="00BE23DE"/>
    <w:p w14:paraId="0D62A6BD" w14:textId="77777777" w:rsidR="00BE23DE" w:rsidRDefault="00BE23DE"/>
    <w:p w14:paraId="1CA3551D" w14:textId="77777777" w:rsidR="00BE23DE" w:rsidRDefault="00BE23DE"/>
    <w:p w14:paraId="4104F2B5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5DFD3EE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26D24AEC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6C910424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1258D311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14:paraId="74A5DB8F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19E4F97C" w14:textId="77777777" w:rsidR="00CC3632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trattamento dei dati è il Ministero dell’istruzione, dell’università e della ricerca, con sede in Roma presso Viale di Trastevere, n. 76/a, 00153 Roma, al quale ci si potrà rivolgere per esercitare i dir</w:t>
      </w:r>
      <w:r w:rsidR="00CC3632">
        <w:rPr>
          <w:rFonts w:ascii="Candara" w:hAnsi="Candara"/>
        </w:rPr>
        <w:t>itti degli interessati. USR per l’Umbria, Uffici competenti:</w:t>
      </w:r>
    </w:p>
    <w:p w14:paraId="0043B955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41299698" w14:textId="5D05B0C6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 xml:space="preserve">Email:  </w:t>
      </w:r>
      <w:hyperlink r:id="rId8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  <w:proofErr w:type="gramEnd"/>
      </w:hyperlink>
    </w:p>
    <w:p w14:paraId="73831F3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08512241" w14:textId="39FC327F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Email: </w:t>
      </w:r>
      <w:hyperlink r:id="rId9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2B9BBD9A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10C59A4F" w14:textId="77777777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r w:rsidR="0011642A" w:rsidRPr="00165C86">
        <w:rPr>
          <w:rFonts w:ascii="Candara" w:hAnsi="Candara"/>
        </w:rPr>
        <w:t>Email:</w:t>
      </w:r>
      <w:r w:rsidR="00CC3632" w:rsidRPr="00165C86">
        <w:rPr>
          <w:rFonts w:ascii="Candara" w:hAnsi="Candara"/>
        </w:rPr>
        <w:t xml:space="preserve"> </w:t>
      </w:r>
      <w:hyperlink r:id="rId10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07BD889E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0D2EC68E" w14:textId="77777777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r w:rsidR="0011642A" w:rsidRPr="00165C86">
        <w:rPr>
          <w:rFonts w:ascii="Candara" w:hAnsi="Candara"/>
        </w:rPr>
        <w:t xml:space="preserve">Email: </w:t>
      </w:r>
      <w:hyperlink r:id="rId11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683EF0E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1E76D224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4F6871B0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74DE5922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2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10E5248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D776168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7E0B70A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amministrativa  e nel rispetto della minimizzazione  dei dati</w:t>
      </w:r>
      <w:r w:rsidR="00D714FE">
        <w:rPr>
          <w:rFonts w:ascii="Candara" w:hAnsi="Candara"/>
        </w:rPr>
        <w:t>.</w:t>
      </w:r>
    </w:p>
    <w:p w14:paraId="22DAAF9C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3A8FB742" w14:textId="4A6B4F15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E5208D" w:rsidRPr="00E5208D">
        <w:t>Assicurare la corretta applicazione delle direttive nazionali nell'ambito delle prove nazionali di rilevazione degli apprendimenti, ai sensi del D.P.R. 80/2013</w:t>
      </w:r>
      <w:r w:rsidR="003E0F0C">
        <w:t>,</w:t>
      </w:r>
      <w:r w:rsidR="00E5208D" w:rsidRPr="00E5208D">
        <w:t xml:space="preserve"> Nota MIUR 6832/2013 e Direttiva Ministeriale 11/2014</w:t>
      </w:r>
      <w:r w:rsidR="008204FF">
        <w:t xml:space="preserve"> - Rilevazioni INVALSI per l'a.s. 202</w:t>
      </w:r>
      <w:r w:rsidR="00F37293">
        <w:t>2</w:t>
      </w:r>
      <w:r w:rsidR="008204FF">
        <w:t>/202</w:t>
      </w:r>
      <w:r w:rsidR="00F37293">
        <w:t>3</w:t>
      </w:r>
      <w:bookmarkStart w:id="2" w:name="_GoBack"/>
      <w:bookmarkEnd w:id="2"/>
      <w:r>
        <w:fldChar w:fldCharType="end"/>
      </w:r>
      <w:bookmarkEnd w:id="1"/>
    </w:p>
    <w:p w14:paraId="367632AC" w14:textId="77777777" w:rsidR="00403107" w:rsidRDefault="00403107" w:rsidP="004031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sensi dell’art. 6, par. 1, del Regolamento, il trattamento è lecito in presenza di almeno una delle seguenti condizioni: </w:t>
      </w:r>
    </w:p>
    <w:p w14:paraId="6F82C633" w14:textId="77777777" w:rsidR="006B6F52" w:rsidRDefault="006B6F52" w:rsidP="00403107">
      <w:pPr>
        <w:pStyle w:val="Default"/>
        <w:rPr>
          <w:sz w:val="23"/>
          <w:szCs w:val="23"/>
        </w:rPr>
      </w:pPr>
    </w:p>
    <w:p w14:paraId="06FA8AF1" w14:textId="77777777" w:rsidR="00403107" w:rsidRDefault="006B6F52" w:rsidP="006B6F52">
      <w:pPr>
        <w:pStyle w:val="Default"/>
        <w:spacing w:after="74"/>
        <w:ind w:left="705" w:hanging="705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403107">
        <w:rPr>
          <w:sz w:val="23"/>
          <w:szCs w:val="23"/>
        </w:rPr>
        <w:t xml:space="preserve">il consenso espresso dell’interessato al trattamento dei propri dati personali per una o più specifiche finalità; </w:t>
      </w:r>
    </w:p>
    <w:p w14:paraId="54B0EF21" w14:textId="77777777" w:rsidR="00403107" w:rsidRDefault="006B6F52" w:rsidP="006B6F52">
      <w:pPr>
        <w:pStyle w:val="Default"/>
        <w:spacing w:after="74"/>
        <w:ind w:left="705" w:hanging="705"/>
        <w:rPr>
          <w:sz w:val="23"/>
          <w:szCs w:val="23"/>
        </w:rPr>
      </w:pPr>
      <w:r>
        <w:rPr>
          <w:b/>
          <w:sz w:val="20"/>
          <w:szCs w:val="20"/>
        </w:rPr>
        <w:lastRenderedPageBreak/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403107">
        <w:rPr>
          <w:sz w:val="23"/>
          <w:szCs w:val="23"/>
        </w:rPr>
        <w:t xml:space="preserve">l'esecuzione di un contratto di cui l'interessato è parte o l'esecuzione di misure precontrattuali adottate su richiesta dello stesso; </w:t>
      </w:r>
    </w:p>
    <w:p w14:paraId="22D2ABF1" w14:textId="77777777" w:rsidR="006B6F52" w:rsidRDefault="006B6F52" w:rsidP="006B6F52">
      <w:pPr>
        <w:pStyle w:val="Default"/>
        <w:spacing w:after="74"/>
        <w:ind w:left="705" w:hanging="705"/>
        <w:rPr>
          <w:sz w:val="23"/>
          <w:szCs w:val="23"/>
        </w:rPr>
      </w:pPr>
    </w:p>
    <w:p w14:paraId="071B060F" w14:textId="77777777" w:rsidR="00403107" w:rsidRDefault="006B6F52" w:rsidP="00403107">
      <w:pPr>
        <w:pStyle w:val="Default"/>
        <w:spacing w:after="74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403107">
        <w:rPr>
          <w:sz w:val="23"/>
          <w:szCs w:val="23"/>
        </w:rPr>
        <w:t xml:space="preserve">l’adempimento di un obbligo legale al quale è soggetto il titolare del trattamento; </w:t>
      </w:r>
    </w:p>
    <w:p w14:paraId="32C42832" w14:textId="77777777" w:rsidR="006B6F52" w:rsidRDefault="006B6F52" w:rsidP="00403107">
      <w:pPr>
        <w:pStyle w:val="Default"/>
        <w:spacing w:after="74"/>
        <w:rPr>
          <w:sz w:val="23"/>
          <w:szCs w:val="23"/>
        </w:rPr>
      </w:pPr>
    </w:p>
    <w:p w14:paraId="2A46C93A" w14:textId="77777777" w:rsidR="00403107" w:rsidRDefault="006B6F52" w:rsidP="00403107">
      <w:pPr>
        <w:pStyle w:val="Default"/>
        <w:spacing w:after="74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403107">
        <w:rPr>
          <w:sz w:val="23"/>
          <w:szCs w:val="23"/>
        </w:rPr>
        <w:t xml:space="preserve">la salvaguardia degli interessi vitali dell'interessato o di un'altra persona fisica; </w:t>
      </w:r>
    </w:p>
    <w:p w14:paraId="78A27F59" w14:textId="77777777" w:rsidR="006B6F52" w:rsidRDefault="006B6F52" w:rsidP="00403107">
      <w:pPr>
        <w:pStyle w:val="Default"/>
        <w:spacing w:after="74"/>
        <w:rPr>
          <w:sz w:val="23"/>
          <w:szCs w:val="23"/>
        </w:rPr>
      </w:pPr>
    </w:p>
    <w:p w14:paraId="0CFC6BE7" w14:textId="77777777" w:rsidR="00403107" w:rsidRDefault="006B6F52" w:rsidP="006B6F52">
      <w:pPr>
        <w:pStyle w:val="Default"/>
        <w:ind w:left="705" w:hanging="705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403107">
        <w:rPr>
          <w:sz w:val="23"/>
          <w:szCs w:val="23"/>
        </w:rPr>
        <w:t xml:space="preserve">l'esecuzione di un compito di interesse pubblico o connesso all'esercizio di pubblici poteri di cui è investito il titolare del trattamento. </w:t>
      </w:r>
    </w:p>
    <w:p w14:paraId="4AC4260E" w14:textId="77777777" w:rsidR="00293FD6" w:rsidRPr="00495451" w:rsidRDefault="00403107" w:rsidP="00403107">
      <w:pPr>
        <w:spacing w:before="120" w:after="120" w:line="240" w:lineRule="auto"/>
        <w:rPr>
          <w:rFonts w:ascii="Candara" w:hAnsi="Candara"/>
          <w:szCs w:val="19"/>
        </w:rPr>
      </w:pPr>
      <w:r>
        <w:rPr>
          <w:sz w:val="23"/>
          <w:szCs w:val="23"/>
        </w:rPr>
        <w:t xml:space="preserve">Specifiche condizioni di liceità sono previste con riferimento al trattamento di particolari categorie di dati personali (in passato, dati sensibili) e dei dati relativi a condanne penali e a reati, ai sensi rispettivamente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9, par. 2 e dell’art. 10 del Regolamento.</w:t>
      </w:r>
    </w:p>
    <w:p w14:paraId="61F4B635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03FF0844" w14:textId="77777777" w:rsidR="001A5C81" w:rsidRDefault="001A5C81" w:rsidP="001A5C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conferimento dei dati può essere dovuto: </w:t>
      </w:r>
    </w:p>
    <w:p w14:paraId="69ECD997" w14:textId="77777777" w:rsidR="001853E5" w:rsidRDefault="001853E5" w:rsidP="001A5C81">
      <w:pPr>
        <w:pStyle w:val="Default"/>
        <w:rPr>
          <w:sz w:val="23"/>
          <w:szCs w:val="23"/>
        </w:rPr>
      </w:pPr>
    </w:p>
    <w:p w14:paraId="3E645B3C" w14:textId="77777777" w:rsidR="001A5C81" w:rsidRDefault="00E33C78" w:rsidP="001A5C81">
      <w:pPr>
        <w:pStyle w:val="Default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1A5C81">
        <w:rPr>
          <w:sz w:val="23"/>
          <w:szCs w:val="23"/>
        </w:rPr>
        <w:t xml:space="preserve">ad un obbligo di legge </w:t>
      </w:r>
    </w:p>
    <w:p w14:paraId="2B0CDD6C" w14:textId="77777777" w:rsidR="00E33C78" w:rsidRDefault="00E33C78" w:rsidP="001A5C81">
      <w:pPr>
        <w:pStyle w:val="Default"/>
        <w:rPr>
          <w:sz w:val="23"/>
          <w:szCs w:val="23"/>
        </w:rPr>
      </w:pPr>
    </w:p>
    <w:p w14:paraId="27973CCC" w14:textId="77777777" w:rsidR="001A5C81" w:rsidRDefault="00E33C78" w:rsidP="001A5C81">
      <w:pPr>
        <w:pStyle w:val="Default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1A5C81">
        <w:rPr>
          <w:sz w:val="23"/>
          <w:szCs w:val="23"/>
        </w:rPr>
        <w:t xml:space="preserve"> ad un obbligo contrattuale </w:t>
      </w:r>
    </w:p>
    <w:p w14:paraId="7004194D" w14:textId="77777777" w:rsidR="00E33C78" w:rsidRDefault="00E33C78" w:rsidP="001A5C81">
      <w:pPr>
        <w:pStyle w:val="Default"/>
        <w:rPr>
          <w:sz w:val="23"/>
          <w:szCs w:val="23"/>
        </w:rPr>
      </w:pPr>
    </w:p>
    <w:p w14:paraId="684B8BD7" w14:textId="77777777" w:rsidR="001A5C81" w:rsidRDefault="00E33C78" w:rsidP="001A5C81">
      <w:pPr>
        <w:pStyle w:val="Default"/>
        <w:rPr>
          <w:sz w:val="23"/>
          <w:szCs w:val="23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F37293">
        <w:rPr>
          <w:b/>
          <w:sz w:val="20"/>
          <w:szCs w:val="20"/>
        </w:rPr>
      </w:r>
      <w:r w:rsidR="00F37293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="001A5C81">
        <w:rPr>
          <w:sz w:val="23"/>
          <w:szCs w:val="23"/>
        </w:rPr>
        <w:t xml:space="preserve">ad una richiesta dell'interessato. </w:t>
      </w:r>
    </w:p>
    <w:p w14:paraId="3540B476" w14:textId="77777777" w:rsidR="0005604F" w:rsidRDefault="0005604F" w:rsidP="001A5C81">
      <w:pPr>
        <w:pStyle w:val="Default"/>
        <w:rPr>
          <w:sz w:val="23"/>
          <w:szCs w:val="23"/>
        </w:rPr>
      </w:pPr>
    </w:p>
    <w:p w14:paraId="0E57E84A" w14:textId="77777777" w:rsidR="001A5C81" w:rsidRDefault="001A5C81" w:rsidP="001A5C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 ciò si desume la natura obbligatoria o facoltativa del conferimento. </w:t>
      </w:r>
    </w:p>
    <w:p w14:paraId="5D77150E" w14:textId="77777777" w:rsidR="001A5C81" w:rsidRDefault="001A5C81" w:rsidP="001A5C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presenza di un obbligo di legge, il rifiuto di fornire i dati impedisce l'assolvimento dell'obbligo ed espone eventualmente l'interessato anche a sanzioni contemplate dall'ordinamento giuridico. </w:t>
      </w:r>
    </w:p>
    <w:p w14:paraId="3C6FA070" w14:textId="77777777" w:rsidR="001A5C81" w:rsidRDefault="001A5C81" w:rsidP="004642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caso di obbligo contrattuale, il rifiuto di fornire i dati preclude l'esecuzione del contratto ed espone l'interessato ad una eventuale responsabilità per inadempimento contrattuale. </w:t>
      </w:r>
    </w:p>
    <w:p w14:paraId="216AC72D" w14:textId="77777777" w:rsidR="000A272B" w:rsidRPr="00495451" w:rsidRDefault="001A5C81" w:rsidP="0046420B">
      <w:pPr>
        <w:spacing w:after="0" w:line="240" w:lineRule="auto"/>
        <w:rPr>
          <w:rFonts w:ascii="Candara" w:hAnsi="Candara"/>
          <w:szCs w:val="19"/>
        </w:rPr>
      </w:pPr>
      <w:r>
        <w:rPr>
          <w:sz w:val="23"/>
          <w:szCs w:val="23"/>
        </w:rPr>
        <w:t>Infine, nel caso di una richiesta dell'interessato, questi semplicemente non riceve la prestazione richiesta.</w:t>
      </w:r>
    </w:p>
    <w:p w14:paraId="1867BEB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F0B9917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AFCECCF" w14:textId="77777777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341598CB" w14:textId="77777777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F37293">
        <w:rPr>
          <w:rFonts w:ascii="Candara" w:hAnsi="Candara"/>
          <w:b/>
          <w:sz w:val="20"/>
          <w:szCs w:val="20"/>
        </w:rPr>
      </w:r>
      <w:r w:rsidR="00F37293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3B93642F" w14:textId="77777777" w:rsidR="006C7069" w:rsidRPr="006C7069" w:rsidRDefault="006C7069" w:rsidP="006C7069">
      <w:pPr>
        <w:pStyle w:val="Paragrafoelenco"/>
        <w:spacing w:before="120" w:after="120" w:line="240" w:lineRule="auto"/>
        <w:rPr>
          <w:rFonts w:ascii="Candara" w:hAnsi="Candara"/>
          <w:b/>
        </w:rPr>
      </w:pPr>
    </w:p>
    <w:p w14:paraId="2077410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1A05ACB7" w14:textId="77777777" w:rsidR="006C7069" w:rsidRDefault="006C7069" w:rsidP="006C7069">
      <w:pPr>
        <w:spacing w:after="0"/>
        <w:ind w:right="-243"/>
        <w:jc w:val="both"/>
      </w:pPr>
      <w:r>
        <w:t>Selezionare la condizione che autorizza il trasferimento all'estero.</w:t>
      </w:r>
    </w:p>
    <w:p w14:paraId="66BFAACA" w14:textId="77777777" w:rsidR="006C7069" w:rsidRDefault="006C7069" w:rsidP="006C7069">
      <w:pPr>
        <w:spacing w:after="0"/>
        <w:jc w:val="both"/>
      </w:pPr>
      <w:r w:rsidRPr="00971BBE">
        <w:t>Le condizioni che autorizzano il trasferimento all’estero sono:</w:t>
      </w:r>
    </w:p>
    <w:p w14:paraId="6207FE11" w14:textId="77777777" w:rsidR="00184503" w:rsidRPr="00971BBE" w:rsidRDefault="00184503" w:rsidP="006C7069">
      <w:pPr>
        <w:spacing w:after="0"/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6C7069" w:rsidRPr="00971BBE" w14:paraId="2C08C7C8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796" w14:textId="77777777" w:rsidR="006C7069" w:rsidRDefault="00184503" w:rsidP="00184503">
            <w:pPr>
              <w:spacing w:after="0" w:line="240" w:lineRule="auto"/>
              <w:ind w:left="851" w:right="-506" w:hanging="851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</w:t>
            </w:r>
            <w:r w:rsidR="006C7069" w:rsidRPr="00D714FE">
              <w:rPr>
                <w:rFonts w:ascii="Calibri" w:eastAsia="Times New Roman" w:hAnsi="Calibri" w:cs="Calibri"/>
                <w:lang w:eastAsia="it-IT"/>
              </w:rPr>
              <w:t>Trasferimento sulla base di una decisione</w:t>
            </w:r>
            <w:r w:rsidR="00D714FE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F81081">
              <w:rPr>
                <w:rFonts w:ascii="Calibri" w:eastAsia="Times New Roman" w:hAnsi="Calibri" w:cs="Calibri"/>
                <w:lang w:eastAsia="it-IT"/>
              </w:rPr>
              <w:t xml:space="preserve">di adeguatezza (art. 45 del </w:t>
            </w:r>
            <w:r w:rsidR="006C7069" w:rsidRPr="00D714FE">
              <w:rPr>
                <w:rFonts w:ascii="Calibri" w:eastAsia="Times New Roman" w:hAnsi="Calibri" w:cs="Calibri"/>
                <w:lang w:eastAsia="it-IT"/>
              </w:rPr>
              <w:t>Regolamento)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  <w:p w14:paraId="1DB7B789" w14:textId="77777777" w:rsidR="00184503" w:rsidRPr="00D714FE" w:rsidRDefault="00184503" w:rsidP="00184503">
            <w:pPr>
              <w:spacing w:after="0" w:line="240" w:lineRule="auto"/>
              <w:ind w:left="851" w:right="-506" w:hanging="851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C7069" w:rsidRPr="00971BBE" w14:paraId="2E685248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024B" w14:textId="77777777" w:rsidR="006C7069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</w:t>
            </w:r>
            <w:r w:rsidR="006C7069" w:rsidRPr="00184503">
              <w:rPr>
                <w:rFonts w:ascii="Calibri" w:eastAsia="Times New Roman" w:hAnsi="Calibri" w:cs="Calibri"/>
                <w:lang w:eastAsia="it-IT"/>
              </w:rPr>
              <w:t>Trasferimento soggetto a garanzie adeguate (art. 46 del Regolamento)</w:t>
            </w:r>
          </w:p>
          <w:p w14:paraId="5795F1C1" w14:textId="77777777" w:rsidR="00184503" w:rsidRPr="00184503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C7069" w:rsidRPr="006F5646" w14:paraId="7072A88A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D79" w14:textId="77777777" w:rsidR="006C7069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Consenso dell'interessato al trasferimento</w:t>
            </w:r>
          </w:p>
          <w:p w14:paraId="128E1970" w14:textId="77777777" w:rsidR="00184503" w:rsidRPr="00184503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C7069" w:rsidRPr="006F5646" w14:paraId="2C786080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194" w14:textId="77777777" w:rsidR="006C7069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 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Esecuzione di un contratto tra t</w:t>
            </w:r>
            <w:r w:rsidR="00F81081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itolare e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interessato</w:t>
            </w:r>
          </w:p>
          <w:p w14:paraId="3B1B96E3" w14:textId="77777777" w:rsidR="0005604F" w:rsidRPr="00184503" w:rsidRDefault="0005604F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C7069" w:rsidRPr="006F5646" w14:paraId="319F847B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6C5" w14:textId="77777777" w:rsidR="006C7069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Esecuzione di un contratto tra titolare e soggetto che agisce per conto dell'interessato</w:t>
            </w:r>
          </w:p>
          <w:p w14:paraId="2013C5FF" w14:textId="77777777" w:rsidR="00BB30ED" w:rsidRPr="00184503" w:rsidRDefault="00BB30ED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C7069" w:rsidRPr="006F5646" w14:paraId="57A37483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90A" w14:textId="77777777" w:rsidR="006C7069" w:rsidRPr="00BB30ED" w:rsidRDefault="00BB30ED" w:rsidP="00BB3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 </w:t>
            </w:r>
            <w:r w:rsidR="006C7069" w:rsidRPr="00BB30ED">
              <w:rPr>
                <w:rFonts w:ascii="Calibri" w:eastAsia="Times New Roman" w:hAnsi="Calibri" w:cs="Calibri"/>
                <w:color w:val="000000"/>
                <w:lang w:eastAsia="it-IT"/>
              </w:rPr>
              <w:t>Interesse pubblico</w:t>
            </w:r>
          </w:p>
          <w:p w14:paraId="4DF553FA" w14:textId="77777777" w:rsidR="00184503" w:rsidRPr="00490C74" w:rsidRDefault="00184503" w:rsidP="00D714FE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C7069" w:rsidRPr="006F5646" w14:paraId="510EE628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A580" w14:textId="77777777" w:rsidR="006C7069" w:rsidRPr="00184503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</w:t>
            </w:r>
            <w:r w:rsidR="003E0760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Accertamento, esercizio o difesa di un diritto in sede giudiziaria</w:t>
            </w:r>
          </w:p>
        </w:tc>
      </w:tr>
      <w:tr w:rsidR="006C7069" w:rsidRPr="006F5646" w14:paraId="68A8DE64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163" w14:textId="77777777" w:rsidR="00184503" w:rsidRDefault="00184503" w:rsidP="00D714FE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D2AA92B" w14:textId="77777777" w:rsidR="006C7069" w:rsidRPr="00184503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Tutela degli interessi vitali dell'interessato o di terzi</w:t>
            </w:r>
          </w:p>
        </w:tc>
      </w:tr>
      <w:tr w:rsidR="006C7069" w:rsidRPr="006F5646" w14:paraId="0E7D90B5" w14:textId="77777777" w:rsidTr="00F81081">
        <w:trPr>
          <w:trHeight w:val="199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143" w14:textId="77777777" w:rsidR="00184503" w:rsidRDefault="00184503" w:rsidP="00D714FE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133C681" w14:textId="77777777" w:rsidR="006C7069" w:rsidRPr="00184503" w:rsidRDefault="00184503" w:rsidP="00184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   </w:t>
            </w:r>
            <w:r w:rsidR="006C7069" w:rsidRPr="00184503">
              <w:rPr>
                <w:rFonts w:ascii="Calibri" w:eastAsia="Times New Roman" w:hAnsi="Calibri" w:cs="Calibri"/>
                <w:color w:val="000000"/>
                <w:lang w:eastAsia="it-IT"/>
              </w:rPr>
              <w:t>Predisposizione di un registro normato dal diritto dell'UE</w:t>
            </w:r>
          </w:p>
          <w:p w14:paraId="0A52EA34" w14:textId="77777777" w:rsidR="00F81081" w:rsidRPr="00CD29F0" w:rsidRDefault="00F81081" w:rsidP="00D714FE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9EF8E3B" w14:textId="77777777" w:rsidR="00184503" w:rsidRDefault="006C7069" w:rsidP="003E0760">
            <w:pPr>
              <w:spacing w:after="0"/>
              <w:ind w:right="-243"/>
            </w:pPr>
            <w:r w:rsidRPr="00971BBE">
              <w:t>Se non vengono effettuati trasferimenti all'estero,</w:t>
            </w:r>
            <w:r>
              <w:t xml:space="preserve"> scegliere la voce </w:t>
            </w:r>
          </w:p>
          <w:p w14:paraId="66302FE5" w14:textId="77777777" w:rsidR="003E0760" w:rsidRDefault="003E0760" w:rsidP="003E0760">
            <w:pPr>
              <w:spacing w:after="0"/>
              <w:ind w:right="-243"/>
            </w:pPr>
          </w:p>
          <w:p w14:paraId="61AA4273" w14:textId="77777777" w:rsidR="006C7069" w:rsidRPr="00971BBE" w:rsidRDefault="00184503" w:rsidP="00184503">
            <w:pPr>
              <w:spacing w:after="0"/>
              <w:ind w:right="-243"/>
            </w:pPr>
            <w:r>
              <w:rPr>
                <w:rFonts w:ascii="Candara" w:hAnsi="Candara"/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32"/>
                    <w:default w:val="0"/>
                    <w:checked/>
                  </w:checkBox>
                </w:ffData>
              </w:fldChar>
            </w:r>
            <w:r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F37293">
              <w:rPr>
                <w:rFonts w:ascii="Candara" w:hAnsi="Candara"/>
                <w:b/>
                <w:sz w:val="20"/>
                <w:szCs w:val="20"/>
              </w:rPr>
            </w:r>
            <w:r w:rsidR="00F37293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>
              <w:rPr>
                <w:rFonts w:ascii="Candara" w:hAnsi="Candara"/>
                <w:b/>
                <w:sz w:val="20"/>
                <w:szCs w:val="20"/>
              </w:rPr>
              <w:fldChar w:fldCharType="end"/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      </w:t>
            </w:r>
            <w:r w:rsidR="006C7069" w:rsidRPr="00971BBE">
              <w:t>"N</w:t>
            </w:r>
            <w:r w:rsidR="006C7069">
              <w:t>essun trasferimento all'estero"</w:t>
            </w:r>
          </w:p>
          <w:p w14:paraId="5BC422F2" w14:textId="77777777" w:rsidR="006C7069" w:rsidRPr="00490C74" w:rsidRDefault="006C7069" w:rsidP="00B22C99">
            <w:pPr>
              <w:spacing w:after="0"/>
              <w:ind w:right="-243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02252DB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57CDFF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2E86ADE5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7FC9F72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21B0ED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147A1C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39D6CA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14:paraId="695D088B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311DB535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5BBD7DA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0F897F5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28E76ED2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19340E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192EF814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39EFD648" w14:textId="77777777" w:rsidR="00BE23DE" w:rsidRDefault="00BE23DE"/>
    <w:sectPr w:rsidR="00BE23DE" w:rsidSect="00BE23DE">
      <w:headerReference w:type="default" r:id="rId13"/>
      <w:footerReference w:type="defaul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E466" w14:textId="77777777" w:rsidR="00FD15FC" w:rsidRDefault="00FD15FC" w:rsidP="00BE23DE">
      <w:pPr>
        <w:spacing w:after="0" w:line="240" w:lineRule="auto"/>
      </w:pPr>
      <w:r>
        <w:separator/>
      </w:r>
    </w:p>
  </w:endnote>
  <w:endnote w:type="continuationSeparator" w:id="0">
    <w:p w14:paraId="3E816627" w14:textId="77777777" w:rsidR="00FD15FC" w:rsidRDefault="00FD15F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14:paraId="0A4602DA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A9A7315" wp14:editId="223DC6C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6627D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7293">
          <w:rPr>
            <w:noProof/>
          </w:rPr>
          <w:t>3</w:t>
        </w:r>
        <w:r>
          <w:fldChar w:fldCharType="end"/>
        </w:r>
      </w:p>
    </w:sdtContent>
  </w:sdt>
  <w:p w14:paraId="3AE823B0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66E7F" w14:textId="77777777" w:rsidR="00FD15FC" w:rsidRDefault="00FD15FC" w:rsidP="00BE23DE">
      <w:pPr>
        <w:spacing w:after="0" w:line="240" w:lineRule="auto"/>
      </w:pPr>
      <w:r>
        <w:separator/>
      </w:r>
    </w:p>
  </w:footnote>
  <w:footnote w:type="continuationSeparator" w:id="0">
    <w:p w14:paraId="0E9A7727" w14:textId="77777777" w:rsidR="00FD15FC" w:rsidRDefault="00FD15F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4E4E" w14:textId="77777777" w:rsidR="00BE23DE" w:rsidRDefault="00EF46D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A9224C5" wp14:editId="7399525C">
          <wp:simplePos x="0" y="0"/>
          <wp:positionH relativeFrom="column">
            <wp:posOffset>41910</wp:posOffset>
          </wp:positionH>
          <wp:positionV relativeFrom="paragraph">
            <wp:posOffset>-278130</wp:posOffset>
          </wp:positionV>
          <wp:extent cx="1541780" cy="485775"/>
          <wp:effectExtent l="0" t="0" r="127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3DE"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9877C" wp14:editId="0ECF87D3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37189D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DbsaDRZIfZtRyrgUxa6E5rVlQg=" w:salt="Utr88wDkPHxjDjT3KS1GeQ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065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6D4D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0F0C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896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64E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5BB3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4FF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5C22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30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08D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37293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15FC"/>
    <w:rsid w:val="00FD2450"/>
    <w:rsid w:val="00FD2A95"/>
    <w:rsid w:val="00FD3053"/>
    <w:rsid w:val="00FD3449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7DA0A7"/>
  <w15:docId w15:val="{22030F04-125E-4019-911F-E1F7DAD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umbria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p.tr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p.p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-umbria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Account Microsoft</cp:lastModifiedBy>
  <cp:revision>3</cp:revision>
  <cp:lastPrinted>2018-07-04T11:29:00Z</cp:lastPrinted>
  <dcterms:created xsi:type="dcterms:W3CDTF">2022-12-07T11:07:00Z</dcterms:created>
  <dcterms:modified xsi:type="dcterms:W3CDTF">2022-12-07T11:08:00Z</dcterms:modified>
</cp:coreProperties>
</file>